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:rsidR="00AD31D6" w:rsidRDefault="00AD31D6">
      <w:pPr>
        <w:rPr>
          <w:b/>
          <w:sz w:val="20"/>
        </w:rPr>
      </w:pPr>
    </w:p>
    <w:p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1035"/>
        </w:trPr>
        <w:tc>
          <w:tcPr>
            <w:tcW w:w="9722" w:type="dxa"/>
            <w:shd w:val="clear" w:color="auto" w:fill="A7BEDE"/>
          </w:tcPr>
          <w:p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:rsidR="00AD31D6" w:rsidRDefault="00AD31D6">
      <w:pPr>
        <w:spacing w:before="11"/>
        <w:rPr>
          <w:b/>
          <w:sz w:val="50"/>
        </w:rPr>
      </w:pPr>
    </w:p>
    <w:p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2291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rPr>
          <w:b/>
          <w:sz w:val="20"/>
        </w:rPr>
      </w:pPr>
    </w:p>
    <w:p w:rsidR="00AD31D6" w:rsidRDefault="00AD31D6">
      <w:pPr>
        <w:rPr>
          <w:b/>
          <w:sz w:val="20"/>
        </w:rPr>
      </w:pPr>
    </w:p>
    <w:p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750"/>
        <w:gridCol w:w="4971"/>
      </w:tblGrid>
      <w:tr w:rsidR="00AD31D6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Al‐</w:t>
            </w:r>
            <w:proofErr w:type="spellStart"/>
            <w:r w:rsidRPr="003E0DCB">
              <w:rPr>
                <w:sz w:val="28"/>
              </w:rPr>
              <w:t>Nahrain</w:t>
            </w:r>
            <w:proofErr w:type="spellEnd"/>
            <w:r w:rsidRPr="003E0DCB">
              <w:rPr>
                <w:sz w:val="28"/>
              </w:rPr>
              <w:t xml:space="preserve"> University</w:t>
            </w:r>
          </w:p>
        </w:tc>
      </w:tr>
      <w:tr w:rsidR="00AD31D6">
        <w:trPr>
          <w:trHeight w:val="623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Department of Chem</w:t>
            </w:r>
            <w:bookmarkStart w:id="0" w:name="_GoBack"/>
            <w:bookmarkEnd w:id="0"/>
            <w:r w:rsidRPr="003E0DCB">
              <w:rPr>
                <w:sz w:val="28"/>
              </w:rPr>
              <w:t>istry</w:t>
            </w:r>
          </w:p>
        </w:tc>
      </w:tr>
      <w:tr w:rsidR="00AD31D6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AD04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Biochemistry/CHEM451</w:t>
            </w:r>
          </w:p>
        </w:tc>
      </w:tr>
      <w:tr w:rsidR="00AD31D6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AD044D" w:rsidP="00AD04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By send question through </w:t>
            </w:r>
            <w:proofErr w:type="spellStart"/>
            <w:r>
              <w:rPr>
                <w:sz w:val="28"/>
              </w:rPr>
              <w:t>google</w:t>
            </w:r>
            <w:proofErr w:type="spellEnd"/>
            <w:r>
              <w:rPr>
                <w:sz w:val="28"/>
              </w:rPr>
              <w:t xml:space="preserve"> classroom</w:t>
            </w:r>
          </w:p>
        </w:tc>
      </w:tr>
      <w:tr w:rsidR="00AD31D6">
        <w:trPr>
          <w:trHeight w:val="488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:rsidR="00AD31D6" w:rsidRDefault="00AD044D" w:rsidP="00A56D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 Semester/ 20</w:t>
            </w:r>
            <w:r w:rsidR="009620A8">
              <w:rPr>
                <w:sz w:val="28"/>
              </w:rPr>
              <w:t>2</w:t>
            </w:r>
            <w:r w:rsidR="00A56D5E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A56D5E">
              <w:rPr>
                <w:sz w:val="28"/>
              </w:rPr>
              <w:t>3</w:t>
            </w:r>
          </w:p>
        </w:tc>
      </w:tr>
      <w:tr w:rsidR="00AD31D6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AD04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 hours</w:t>
            </w:r>
          </w:p>
        </w:tc>
      </w:tr>
      <w:tr w:rsidR="00AD31D6">
        <w:trPr>
          <w:trHeight w:val="643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:rsidR="00AD31D6" w:rsidRDefault="00AD044D" w:rsidP="00A56D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620A8">
              <w:rPr>
                <w:sz w:val="28"/>
              </w:rPr>
              <w:t>2</w:t>
            </w:r>
            <w:r>
              <w:rPr>
                <w:sz w:val="28"/>
              </w:rPr>
              <w:t>/</w:t>
            </w:r>
            <w:r w:rsidR="00A56D5E">
              <w:rPr>
                <w:sz w:val="28"/>
              </w:rPr>
              <w:t>9</w:t>
            </w:r>
            <w:r>
              <w:rPr>
                <w:sz w:val="28"/>
              </w:rPr>
              <w:t>/</w:t>
            </w:r>
            <w:r w:rsidR="009620A8">
              <w:rPr>
                <w:sz w:val="28"/>
              </w:rPr>
              <w:t>7</w:t>
            </w:r>
          </w:p>
        </w:tc>
      </w:tr>
      <w:tr w:rsidR="00AD31D6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BB0CCD" w:rsidP="00BB0CCD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To let the student know about the fundamental principle of clinical biochemistry</w:t>
            </w: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BB0CCD" w:rsidP="00BB0CCD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Focus on how hormones work and clinical analysis of some enzymes</w:t>
            </w: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654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9· Learning Outcomes, Teaching ,Learning and Assessment </w:t>
            </w:r>
            <w:proofErr w:type="spellStart"/>
            <w:r>
              <w:rPr>
                <w:color w:val="221F1F"/>
                <w:sz w:val="28"/>
              </w:rPr>
              <w:t>Methode</w:t>
            </w:r>
            <w:proofErr w:type="spellEnd"/>
          </w:p>
        </w:tc>
      </w:tr>
    </w:tbl>
    <w:p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2183"/>
        </w:trPr>
        <w:tc>
          <w:tcPr>
            <w:tcW w:w="9722" w:type="dxa"/>
            <w:shd w:val="clear" w:color="auto" w:fill="A7BEDE"/>
          </w:tcPr>
          <w:p w:rsidR="00BB0CCD" w:rsidRDefault="000E0F50" w:rsidP="00BB0CCD">
            <w:pPr>
              <w:pStyle w:val="TableParagraph"/>
              <w:numPr>
                <w:ilvl w:val="0"/>
                <w:numId w:val="2"/>
              </w:numPr>
              <w:spacing w:before="136" w:line="194" w:lineRule="auto"/>
              <w:ind w:right="1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 xml:space="preserve">Cognitive </w:t>
            </w:r>
            <w:proofErr w:type="gramStart"/>
            <w:r>
              <w:rPr>
                <w:color w:val="221F1F"/>
                <w:sz w:val="28"/>
              </w:rPr>
              <w:t>goals .</w:t>
            </w:r>
            <w:proofErr w:type="gramEnd"/>
            <w:r>
              <w:rPr>
                <w:color w:val="221F1F"/>
                <w:sz w:val="28"/>
              </w:rPr>
              <w:t xml:space="preserve"> </w:t>
            </w:r>
          </w:p>
          <w:p w:rsidR="00AD31D6" w:rsidRPr="00F2605B" w:rsidRDefault="000E0F50" w:rsidP="00BB0CCD">
            <w:pPr>
              <w:pStyle w:val="TableParagraph"/>
              <w:spacing w:before="136" w:line="194" w:lineRule="auto"/>
              <w:ind w:left="354" w:right="10"/>
              <w:rPr>
                <w:sz w:val="24"/>
                <w:szCs w:val="24"/>
              </w:rPr>
            </w:pPr>
            <w:r w:rsidRPr="00F2605B">
              <w:rPr>
                <w:color w:val="221F1F"/>
                <w:sz w:val="24"/>
                <w:szCs w:val="24"/>
              </w:rPr>
              <w:t>A1.</w:t>
            </w:r>
            <w:r w:rsidR="00BB0CCD" w:rsidRPr="00F2605B">
              <w:rPr>
                <w:color w:val="221F1F"/>
                <w:sz w:val="24"/>
                <w:szCs w:val="24"/>
              </w:rPr>
              <w:t xml:space="preserve"> Introduce students to basic concepts related to biochemistry</w:t>
            </w:r>
          </w:p>
          <w:p w:rsidR="00AD31D6" w:rsidRDefault="000E0F50" w:rsidP="00F2605B">
            <w:pPr>
              <w:pStyle w:val="TableParagraph"/>
              <w:spacing w:line="247" w:lineRule="exact"/>
              <w:ind w:left="352"/>
              <w:rPr>
                <w:sz w:val="28"/>
              </w:rPr>
            </w:pPr>
            <w:r w:rsidRPr="00F2605B">
              <w:rPr>
                <w:color w:val="221F1F"/>
                <w:sz w:val="24"/>
                <w:szCs w:val="24"/>
              </w:rPr>
              <w:t>A2.</w:t>
            </w:r>
            <w:r w:rsidR="00BB0CCD" w:rsidRPr="00F2605B">
              <w:rPr>
                <w:color w:val="221F1F"/>
                <w:sz w:val="24"/>
                <w:szCs w:val="24"/>
              </w:rPr>
              <w:t xml:space="preserve"> Raising awareness and educating students about diseases and analysis </w:t>
            </w:r>
            <w:proofErr w:type="spellStart"/>
            <w:r w:rsidR="00BB0CCD" w:rsidRPr="00F2605B">
              <w:rPr>
                <w:color w:val="221F1F"/>
                <w:sz w:val="24"/>
                <w:szCs w:val="24"/>
              </w:rPr>
              <w:t>ti</w:t>
            </w:r>
            <w:proofErr w:type="spellEnd"/>
            <w:r w:rsidR="00BB0CCD" w:rsidRPr="00F2605B">
              <w:rPr>
                <w:color w:val="221F1F"/>
                <w:sz w:val="24"/>
                <w:szCs w:val="24"/>
              </w:rPr>
              <w:t xml:space="preserve"> disti</w:t>
            </w:r>
            <w:r w:rsidR="00F2605B" w:rsidRPr="00F2605B">
              <w:rPr>
                <w:color w:val="221F1F"/>
                <w:sz w:val="24"/>
                <w:szCs w:val="24"/>
              </w:rPr>
              <w:t>nguish them</w:t>
            </w:r>
          </w:p>
        </w:tc>
      </w:tr>
      <w:tr w:rsidR="00AD31D6">
        <w:trPr>
          <w:trHeight w:val="1410"/>
        </w:trPr>
        <w:tc>
          <w:tcPr>
            <w:tcW w:w="9722" w:type="dxa"/>
            <w:shd w:val="clear" w:color="auto" w:fill="A7BEDE"/>
          </w:tcPr>
          <w:p w:rsidR="00AD31D6" w:rsidRPr="00F2605B" w:rsidRDefault="000E0F50">
            <w:pPr>
              <w:pStyle w:val="TableParagraph"/>
              <w:spacing w:before="143" w:line="194" w:lineRule="auto"/>
              <w:ind w:left="498" w:right="4329" w:hanging="5"/>
              <w:rPr>
                <w:sz w:val="24"/>
                <w:szCs w:val="24"/>
              </w:rPr>
            </w:pPr>
            <w:r>
              <w:rPr>
                <w:color w:val="221F1F"/>
                <w:sz w:val="28"/>
              </w:rPr>
              <w:t xml:space="preserve">B. The skills goals special to the course. </w:t>
            </w:r>
            <w:r w:rsidRPr="00F2605B">
              <w:rPr>
                <w:color w:val="221F1F"/>
                <w:sz w:val="24"/>
                <w:szCs w:val="24"/>
              </w:rPr>
              <w:t>B1.</w:t>
            </w:r>
            <w:r w:rsidR="00F2605B" w:rsidRPr="00F2605B">
              <w:rPr>
                <w:color w:val="221F1F"/>
                <w:sz w:val="24"/>
                <w:szCs w:val="24"/>
              </w:rPr>
              <w:t xml:space="preserve"> Scientific skill</w:t>
            </w:r>
          </w:p>
          <w:p w:rsidR="00AD31D6" w:rsidRPr="00F2605B" w:rsidRDefault="000E0F50">
            <w:pPr>
              <w:pStyle w:val="TableParagraph"/>
              <w:spacing w:line="273" w:lineRule="exact"/>
              <w:ind w:left="498"/>
              <w:rPr>
                <w:sz w:val="24"/>
                <w:szCs w:val="24"/>
              </w:rPr>
            </w:pPr>
            <w:r w:rsidRPr="00F2605B">
              <w:rPr>
                <w:color w:val="221F1F"/>
                <w:sz w:val="24"/>
                <w:szCs w:val="24"/>
              </w:rPr>
              <w:t>B2.</w:t>
            </w:r>
            <w:r w:rsidR="00F2605B" w:rsidRPr="00F2605B">
              <w:rPr>
                <w:color w:val="221F1F"/>
                <w:sz w:val="24"/>
                <w:szCs w:val="24"/>
              </w:rPr>
              <w:t xml:space="preserve"> Analytical and inferential skills</w:t>
            </w:r>
          </w:p>
          <w:p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 w:rsidRPr="00F2605B">
              <w:rPr>
                <w:color w:val="221F1F"/>
                <w:sz w:val="24"/>
                <w:szCs w:val="24"/>
              </w:rPr>
              <w:t>B3.</w:t>
            </w:r>
            <w:r w:rsidR="00F2605B" w:rsidRPr="00F2605B">
              <w:rPr>
                <w:color w:val="221F1F"/>
                <w:sz w:val="24"/>
                <w:szCs w:val="24"/>
              </w:rPr>
              <w:t xml:space="preserve"> Development skills</w:t>
            </w:r>
          </w:p>
        </w:tc>
      </w:tr>
      <w:tr w:rsidR="00AD31D6">
        <w:trPr>
          <w:trHeight w:val="513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Pr="00F2605B" w:rsidRDefault="00F2605B" w:rsidP="00F2605B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2605B">
              <w:rPr>
                <w:sz w:val="24"/>
                <w:szCs w:val="24"/>
              </w:rPr>
              <w:t>Providing students with basics and topics related to thinking outcome</w:t>
            </w:r>
          </w:p>
          <w:p w:rsidR="00F2605B" w:rsidRPr="00F2605B" w:rsidRDefault="00F2605B" w:rsidP="00F2605B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2605B">
              <w:rPr>
                <w:sz w:val="24"/>
                <w:szCs w:val="24"/>
              </w:rPr>
              <w:t>Discuss the topic of lesson that required thinking and analysis</w:t>
            </w:r>
          </w:p>
          <w:p w:rsidR="00F2605B" w:rsidRPr="00F2605B" w:rsidRDefault="00F2605B" w:rsidP="00F2605B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2605B">
              <w:rPr>
                <w:sz w:val="24"/>
                <w:szCs w:val="24"/>
              </w:rPr>
              <w:t>Raise a set of thinking question during lectures, which increases and motivates student to analyze and conclude</w:t>
            </w:r>
          </w:p>
          <w:p w:rsidR="00F2605B" w:rsidRDefault="00F2605B" w:rsidP="00F2605B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r w:rsidRPr="00F2605B">
              <w:rPr>
                <w:sz w:val="24"/>
                <w:szCs w:val="24"/>
              </w:rPr>
              <w:t>Giving student homework that requires</w:t>
            </w:r>
            <w:r w:rsidR="00C21811">
              <w:rPr>
                <w:sz w:val="24"/>
                <w:szCs w:val="24"/>
              </w:rPr>
              <w:t xml:space="preserve"> </w:t>
            </w:r>
            <w:r w:rsidRPr="00F2605B">
              <w:rPr>
                <w:sz w:val="24"/>
                <w:szCs w:val="24"/>
              </w:rPr>
              <w:t>self-explanation</w:t>
            </w:r>
          </w:p>
        </w:tc>
      </w:tr>
      <w:tr w:rsidR="00AD31D6">
        <w:trPr>
          <w:trHeight w:val="476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Pr="00E736AD" w:rsidRDefault="00F2605B" w:rsidP="00F2605B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736AD">
              <w:rPr>
                <w:sz w:val="24"/>
                <w:szCs w:val="24"/>
              </w:rPr>
              <w:t>Oral exams for the pervious lecture</w:t>
            </w:r>
          </w:p>
          <w:p w:rsidR="00F2605B" w:rsidRPr="00E736AD" w:rsidRDefault="00E736AD" w:rsidP="00E736A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736AD">
              <w:rPr>
                <w:sz w:val="24"/>
                <w:szCs w:val="24"/>
              </w:rPr>
              <w:t>Participation scores for competition questions related to the subjects</w:t>
            </w:r>
          </w:p>
          <w:p w:rsidR="00E736AD" w:rsidRPr="00E736AD" w:rsidRDefault="00E736AD" w:rsidP="00E736A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736AD">
              <w:rPr>
                <w:sz w:val="24"/>
                <w:szCs w:val="24"/>
              </w:rPr>
              <w:t>Specific grades for homework</w:t>
            </w:r>
          </w:p>
          <w:p w:rsidR="00E736AD" w:rsidRDefault="00E736AD" w:rsidP="00E736AD">
            <w:pPr>
              <w:pStyle w:val="TableParagraph"/>
              <w:numPr>
                <w:ilvl w:val="0"/>
                <w:numId w:val="4"/>
              </w:numPr>
              <w:rPr>
                <w:sz w:val="28"/>
              </w:rPr>
            </w:pPr>
            <w:r w:rsidRPr="00E736AD">
              <w:rPr>
                <w:sz w:val="24"/>
                <w:szCs w:val="24"/>
              </w:rPr>
              <w:t>Semesters exams</w:t>
            </w:r>
          </w:p>
        </w:tc>
      </w:tr>
      <w:tr w:rsidR="00AD31D6">
        <w:trPr>
          <w:trHeight w:val="1369"/>
        </w:trPr>
        <w:tc>
          <w:tcPr>
            <w:tcW w:w="9722" w:type="dxa"/>
            <w:shd w:val="clear" w:color="auto" w:fill="A7BEDE"/>
          </w:tcPr>
          <w:p w:rsidR="00E736AD" w:rsidRDefault="000E0F50" w:rsidP="00E736AD">
            <w:pPr>
              <w:pStyle w:val="TableParagraph"/>
              <w:spacing w:line="194" w:lineRule="auto"/>
              <w:ind w:left="719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C. Affective and value goals</w:t>
            </w:r>
          </w:p>
          <w:p w:rsidR="00AD31D6" w:rsidRPr="00E37F16" w:rsidRDefault="000E0F50" w:rsidP="00E736AD">
            <w:pPr>
              <w:pStyle w:val="TableParagraph"/>
              <w:spacing w:line="194" w:lineRule="auto"/>
              <w:ind w:left="719" w:hanging="180"/>
              <w:rPr>
                <w:sz w:val="24"/>
                <w:szCs w:val="24"/>
              </w:rPr>
            </w:pPr>
            <w:r w:rsidRPr="00E37F16">
              <w:rPr>
                <w:color w:val="221F1F"/>
                <w:sz w:val="24"/>
                <w:szCs w:val="24"/>
              </w:rPr>
              <w:t>C1.</w:t>
            </w:r>
            <w:r w:rsidR="00E736AD" w:rsidRPr="00E37F16">
              <w:rPr>
                <w:color w:val="221F1F"/>
                <w:sz w:val="24"/>
                <w:szCs w:val="24"/>
              </w:rPr>
              <w:t>enable student to solve problems related to the intellectual frameworks of the lecture.</w:t>
            </w:r>
          </w:p>
          <w:p w:rsidR="00AD31D6" w:rsidRPr="00E37F16" w:rsidRDefault="000E0F50" w:rsidP="00C21811">
            <w:pPr>
              <w:pStyle w:val="TableParagraph"/>
              <w:spacing w:line="246" w:lineRule="exact"/>
              <w:ind w:left="532"/>
              <w:rPr>
                <w:sz w:val="24"/>
                <w:szCs w:val="24"/>
              </w:rPr>
            </w:pPr>
            <w:r w:rsidRPr="00E37F16">
              <w:rPr>
                <w:color w:val="221F1F"/>
                <w:sz w:val="24"/>
                <w:szCs w:val="24"/>
              </w:rPr>
              <w:t>C2.</w:t>
            </w:r>
            <w:r w:rsidR="00E736AD" w:rsidRPr="00E37F16">
              <w:rPr>
                <w:color w:val="221F1F"/>
                <w:sz w:val="24"/>
                <w:szCs w:val="24"/>
              </w:rPr>
              <w:t xml:space="preserve"> Enable students to thinks  intellectual questions from lecture</w:t>
            </w:r>
          </w:p>
          <w:p w:rsidR="00AD31D6" w:rsidRDefault="000E0F50" w:rsidP="00C21811">
            <w:pPr>
              <w:pStyle w:val="TableParagraph"/>
              <w:spacing w:line="288" w:lineRule="exact"/>
              <w:ind w:left="622"/>
              <w:rPr>
                <w:sz w:val="28"/>
              </w:rPr>
            </w:pPr>
            <w:r w:rsidRPr="00E37F16">
              <w:rPr>
                <w:color w:val="221F1F"/>
                <w:sz w:val="24"/>
                <w:szCs w:val="24"/>
              </w:rPr>
              <w:t>C3.</w:t>
            </w:r>
            <w:r w:rsidR="00E37F16" w:rsidRPr="00E37F16">
              <w:rPr>
                <w:color w:val="221F1F"/>
                <w:sz w:val="24"/>
                <w:szCs w:val="24"/>
              </w:rPr>
              <w:t xml:space="preserve"> The link between lecture curriculum, and practical applications, especially with our daily life</w:t>
            </w:r>
          </w:p>
        </w:tc>
      </w:tr>
      <w:tr w:rsidR="00AD31D6">
        <w:trPr>
          <w:trHeight w:val="471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Pr="00C21811" w:rsidRDefault="00E37F16" w:rsidP="00C21811">
            <w:pPr>
              <w:pStyle w:val="TableParagraph"/>
              <w:numPr>
                <w:ilvl w:val="0"/>
                <w:numId w:val="5"/>
              </w:numPr>
              <w:ind w:left="892" w:hanging="540"/>
              <w:rPr>
                <w:sz w:val="24"/>
                <w:szCs w:val="24"/>
              </w:rPr>
            </w:pPr>
            <w:r w:rsidRPr="00C21811">
              <w:rPr>
                <w:sz w:val="24"/>
                <w:szCs w:val="24"/>
              </w:rPr>
              <w:t>Providing students with basics and additional topics relate to thinking outcome</w:t>
            </w:r>
          </w:p>
          <w:p w:rsidR="00E37F16" w:rsidRPr="00C21811" w:rsidRDefault="00E37F16" w:rsidP="00C21811">
            <w:pPr>
              <w:pStyle w:val="TableParagraph"/>
              <w:numPr>
                <w:ilvl w:val="0"/>
                <w:numId w:val="5"/>
              </w:numPr>
              <w:ind w:left="802" w:hanging="450"/>
              <w:rPr>
                <w:sz w:val="24"/>
                <w:szCs w:val="24"/>
              </w:rPr>
            </w:pPr>
            <w:r w:rsidRPr="00C21811">
              <w:rPr>
                <w:sz w:val="24"/>
                <w:szCs w:val="24"/>
              </w:rPr>
              <w:t>Discussing the topics of  lesson that require analysis and thinking</w:t>
            </w:r>
          </w:p>
          <w:p w:rsidR="00E37F16" w:rsidRPr="00C21811" w:rsidRDefault="00E37F16" w:rsidP="00C21811">
            <w:pPr>
              <w:pStyle w:val="TableParagraph"/>
              <w:numPr>
                <w:ilvl w:val="0"/>
                <w:numId w:val="5"/>
              </w:numPr>
              <w:ind w:left="802" w:hanging="450"/>
              <w:rPr>
                <w:sz w:val="24"/>
                <w:szCs w:val="24"/>
              </w:rPr>
            </w:pPr>
            <w:r w:rsidRPr="00C21811">
              <w:rPr>
                <w:sz w:val="24"/>
                <w:szCs w:val="24"/>
              </w:rPr>
              <w:t>Raising a set of thinking questions</w:t>
            </w:r>
            <w:r w:rsidR="00C21811" w:rsidRPr="00C21811">
              <w:rPr>
                <w:sz w:val="24"/>
                <w:szCs w:val="24"/>
              </w:rPr>
              <w:t xml:space="preserve"> during the lectures, which increases and motivates students to analyze and conclude</w:t>
            </w:r>
          </w:p>
          <w:p w:rsidR="00C21811" w:rsidRDefault="00C21811" w:rsidP="00C21811">
            <w:pPr>
              <w:pStyle w:val="TableParagraph"/>
              <w:numPr>
                <w:ilvl w:val="0"/>
                <w:numId w:val="5"/>
              </w:numPr>
              <w:ind w:left="802" w:hanging="450"/>
              <w:rPr>
                <w:sz w:val="28"/>
              </w:rPr>
            </w:pPr>
            <w:r w:rsidRPr="00F2605B">
              <w:rPr>
                <w:sz w:val="24"/>
                <w:szCs w:val="24"/>
              </w:rPr>
              <w:t>Giving student homework that requires</w:t>
            </w:r>
            <w:r>
              <w:rPr>
                <w:sz w:val="24"/>
                <w:szCs w:val="24"/>
              </w:rPr>
              <w:t xml:space="preserve"> </w:t>
            </w:r>
            <w:r w:rsidRPr="00F2605B">
              <w:rPr>
                <w:sz w:val="24"/>
                <w:szCs w:val="24"/>
              </w:rPr>
              <w:t>self-explanation</w:t>
            </w:r>
          </w:p>
        </w:tc>
      </w:tr>
      <w:tr w:rsidR="00AD31D6">
        <w:trPr>
          <w:trHeight w:val="424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>
        <w:trPr>
          <w:trHeight w:val="1611"/>
        </w:trPr>
        <w:tc>
          <w:tcPr>
            <w:tcW w:w="9722" w:type="dxa"/>
            <w:shd w:val="clear" w:color="auto" w:fill="A7BEDE"/>
          </w:tcPr>
          <w:p w:rsidR="00C21811" w:rsidRPr="00E736AD" w:rsidRDefault="00C21811" w:rsidP="00C21811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36AD">
              <w:rPr>
                <w:sz w:val="24"/>
                <w:szCs w:val="24"/>
              </w:rPr>
              <w:t>Oral exams for the pervious lecture</w:t>
            </w:r>
          </w:p>
          <w:p w:rsidR="00C21811" w:rsidRPr="00E736AD" w:rsidRDefault="00C21811" w:rsidP="00C21811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36AD">
              <w:rPr>
                <w:sz w:val="24"/>
                <w:szCs w:val="24"/>
              </w:rPr>
              <w:t>Participation scores for competition questions related to the subjects</w:t>
            </w:r>
          </w:p>
          <w:p w:rsidR="004674F9" w:rsidRPr="004674F9" w:rsidRDefault="00C21811" w:rsidP="004674F9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r w:rsidRPr="00E736AD">
              <w:rPr>
                <w:sz w:val="24"/>
                <w:szCs w:val="24"/>
              </w:rPr>
              <w:t>Specific grades for homework</w:t>
            </w:r>
            <w:r w:rsidR="004674F9">
              <w:rPr>
                <w:sz w:val="24"/>
                <w:szCs w:val="24"/>
              </w:rPr>
              <w:t xml:space="preserve"> </w:t>
            </w:r>
          </w:p>
          <w:p w:rsidR="00AD31D6" w:rsidRDefault="00C21811" w:rsidP="004674F9">
            <w:pPr>
              <w:pStyle w:val="TableParagraph"/>
              <w:numPr>
                <w:ilvl w:val="0"/>
                <w:numId w:val="6"/>
              </w:numPr>
              <w:rPr>
                <w:sz w:val="28"/>
              </w:rPr>
            </w:pPr>
            <w:r w:rsidRPr="00E736AD">
              <w:rPr>
                <w:sz w:val="24"/>
                <w:szCs w:val="24"/>
              </w:rPr>
              <w:t>Semesters exams</w:t>
            </w:r>
          </w:p>
        </w:tc>
      </w:tr>
    </w:tbl>
    <w:p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1638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 General and rehabilitative transferred skills(other skills relevant to employability and personal development)</w:t>
            </w:r>
          </w:p>
          <w:p w:rsidR="00AD31D6" w:rsidRDefault="000E0F50" w:rsidP="00542944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  <w:r w:rsidR="004674F9">
              <w:rPr>
                <w:color w:val="221F1F"/>
                <w:sz w:val="28"/>
              </w:rPr>
              <w:t xml:space="preserve"> Follow up on scientific development by obtaining </w:t>
            </w:r>
            <w:proofErr w:type="spellStart"/>
            <w:r w:rsidR="004674F9">
              <w:rPr>
                <w:color w:val="221F1F"/>
                <w:sz w:val="28"/>
              </w:rPr>
              <w:t>acquinted</w:t>
            </w:r>
            <w:proofErr w:type="spellEnd"/>
            <w:r w:rsidR="004674F9">
              <w:rPr>
                <w:color w:val="221F1F"/>
                <w:sz w:val="28"/>
              </w:rPr>
              <w:t xml:space="preserve"> with new book and search via </w:t>
            </w:r>
            <w:r w:rsidR="00542944">
              <w:rPr>
                <w:color w:val="221F1F"/>
                <w:sz w:val="28"/>
              </w:rPr>
              <w:t>I</w:t>
            </w:r>
            <w:r w:rsidR="004674F9">
              <w:rPr>
                <w:color w:val="221F1F"/>
                <w:sz w:val="28"/>
              </w:rPr>
              <w:t>nternet.</w:t>
            </w:r>
          </w:p>
          <w:p w:rsidR="00AD31D6" w:rsidRDefault="000E0F50" w:rsidP="00542944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  <w:r w:rsidR="00542944">
              <w:rPr>
                <w:color w:val="221F1F"/>
                <w:sz w:val="28"/>
              </w:rPr>
              <w:t xml:space="preserve"> Participation in scientific conferences inside and outside of country</w:t>
            </w:r>
          </w:p>
          <w:p w:rsidR="00AD31D6" w:rsidRDefault="000E0F50" w:rsidP="00542944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  <w:r w:rsidR="00542944">
              <w:rPr>
                <w:color w:val="221F1F"/>
                <w:sz w:val="28"/>
              </w:rPr>
              <w:t xml:space="preserve"> Participation in workshop inside and outside of country</w:t>
            </w:r>
          </w:p>
          <w:p w:rsidR="00AD31D6" w:rsidRDefault="00AD31D6" w:rsidP="00542944">
            <w:pPr>
              <w:pStyle w:val="TableParagraph"/>
              <w:spacing w:line="297" w:lineRule="exact"/>
              <w:rPr>
                <w:sz w:val="28"/>
              </w:rPr>
            </w:pP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10163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1080"/>
        <w:gridCol w:w="1080"/>
        <w:gridCol w:w="1702"/>
        <w:gridCol w:w="1980"/>
        <w:gridCol w:w="1980"/>
        <w:gridCol w:w="2341"/>
      </w:tblGrid>
      <w:tr w:rsidR="00AD31D6" w:rsidTr="007E5F5D">
        <w:trPr>
          <w:trHeight w:val="536"/>
        </w:trPr>
        <w:tc>
          <w:tcPr>
            <w:tcW w:w="10163" w:type="dxa"/>
            <w:gridSpan w:val="6"/>
            <w:shd w:val="clear" w:color="auto" w:fill="A7BEDE"/>
          </w:tcPr>
          <w:p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:rsidTr="007E5F5D">
        <w:trPr>
          <w:trHeight w:val="907"/>
        </w:trPr>
        <w:tc>
          <w:tcPr>
            <w:tcW w:w="1080" w:type="dxa"/>
            <w:shd w:val="clear" w:color="auto" w:fill="D2DFED"/>
          </w:tcPr>
          <w:p w:rsidR="00AD31D6" w:rsidRPr="007E5F5D" w:rsidRDefault="00AD31D6">
            <w:pPr>
              <w:pStyle w:val="TableParagraph"/>
              <w:spacing w:before="5"/>
              <w:rPr>
                <w:b/>
                <w:bCs/>
                <w:sz w:val="25"/>
              </w:rPr>
            </w:pPr>
          </w:p>
          <w:p w:rsidR="00AD31D6" w:rsidRPr="007E5F5D" w:rsidRDefault="000E0F50">
            <w:pPr>
              <w:pStyle w:val="TableParagraph"/>
              <w:ind w:left="215"/>
              <w:rPr>
                <w:b/>
                <w:bCs/>
                <w:sz w:val="28"/>
              </w:rPr>
            </w:pPr>
            <w:r w:rsidRPr="007E5F5D">
              <w:rPr>
                <w:b/>
                <w:bCs/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:rsidR="00AD31D6" w:rsidRPr="007E5F5D" w:rsidRDefault="00AD31D6">
            <w:pPr>
              <w:pStyle w:val="TableParagraph"/>
              <w:spacing w:before="5"/>
              <w:rPr>
                <w:b/>
                <w:bCs/>
                <w:sz w:val="25"/>
              </w:rPr>
            </w:pPr>
          </w:p>
          <w:p w:rsidR="00AD31D6" w:rsidRPr="007E5F5D" w:rsidRDefault="000E0F50">
            <w:pPr>
              <w:pStyle w:val="TableParagraph"/>
              <w:ind w:left="201"/>
              <w:rPr>
                <w:b/>
                <w:bCs/>
                <w:sz w:val="28"/>
              </w:rPr>
            </w:pPr>
            <w:r w:rsidRPr="007E5F5D">
              <w:rPr>
                <w:b/>
                <w:bCs/>
                <w:color w:val="221F1F"/>
                <w:sz w:val="28"/>
              </w:rPr>
              <w:t>Hours</w:t>
            </w:r>
          </w:p>
        </w:tc>
        <w:tc>
          <w:tcPr>
            <w:tcW w:w="1702" w:type="dxa"/>
            <w:shd w:val="clear" w:color="auto" w:fill="D2DFED"/>
          </w:tcPr>
          <w:p w:rsidR="00AD31D6" w:rsidRPr="007E5F5D" w:rsidRDefault="00AD31D6">
            <w:pPr>
              <w:pStyle w:val="TableParagraph"/>
              <w:spacing w:before="5"/>
              <w:rPr>
                <w:b/>
                <w:bCs/>
                <w:sz w:val="25"/>
              </w:rPr>
            </w:pPr>
          </w:p>
          <w:p w:rsidR="00AD31D6" w:rsidRPr="007E5F5D" w:rsidRDefault="000E0F50">
            <w:pPr>
              <w:pStyle w:val="TableParagraph"/>
              <w:ind w:left="254"/>
              <w:rPr>
                <w:b/>
                <w:bCs/>
                <w:sz w:val="28"/>
              </w:rPr>
            </w:pPr>
            <w:r w:rsidRPr="007E5F5D">
              <w:rPr>
                <w:b/>
                <w:bCs/>
                <w:color w:val="221F1F"/>
                <w:sz w:val="28"/>
              </w:rPr>
              <w:t>ILOs</w:t>
            </w:r>
          </w:p>
        </w:tc>
        <w:tc>
          <w:tcPr>
            <w:tcW w:w="1980" w:type="dxa"/>
            <w:shd w:val="clear" w:color="auto" w:fill="A7BEDE"/>
          </w:tcPr>
          <w:p w:rsidR="00AD31D6" w:rsidRPr="007E5F5D" w:rsidRDefault="000E0F50">
            <w:pPr>
              <w:pStyle w:val="TableParagraph"/>
              <w:spacing w:before="131"/>
              <w:ind w:left="553" w:hanging="240"/>
              <w:rPr>
                <w:b/>
                <w:bCs/>
                <w:sz w:val="28"/>
              </w:rPr>
            </w:pPr>
            <w:r w:rsidRPr="007E5F5D">
              <w:rPr>
                <w:b/>
                <w:bCs/>
                <w:color w:val="221F1F"/>
                <w:sz w:val="28"/>
              </w:rPr>
              <w:t>Unit/Module or Topic Title</w:t>
            </w:r>
          </w:p>
        </w:tc>
        <w:tc>
          <w:tcPr>
            <w:tcW w:w="1980" w:type="dxa"/>
            <w:shd w:val="clear" w:color="auto" w:fill="D2DFED"/>
          </w:tcPr>
          <w:p w:rsidR="00AD31D6" w:rsidRPr="007E5F5D" w:rsidRDefault="000E0F50">
            <w:pPr>
              <w:pStyle w:val="TableParagraph"/>
              <w:spacing w:before="125" w:line="237" w:lineRule="auto"/>
              <w:ind w:left="466" w:right="361" w:hanging="108"/>
              <w:rPr>
                <w:b/>
                <w:bCs/>
                <w:sz w:val="28"/>
              </w:rPr>
            </w:pPr>
            <w:r w:rsidRPr="007E5F5D">
              <w:rPr>
                <w:b/>
                <w:bCs/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:rsidR="00AD31D6" w:rsidRPr="007E5F5D" w:rsidRDefault="000E0F50">
            <w:pPr>
              <w:pStyle w:val="TableParagraph"/>
              <w:spacing w:before="131"/>
              <w:ind w:left="734" w:right="470" w:hanging="226"/>
              <w:rPr>
                <w:b/>
                <w:bCs/>
                <w:sz w:val="28"/>
              </w:rPr>
            </w:pPr>
            <w:r w:rsidRPr="007E5F5D">
              <w:rPr>
                <w:b/>
                <w:bCs/>
                <w:color w:val="221F1F"/>
                <w:sz w:val="28"/>
              </w:rPr>
              <w:t>Assessment Method</w:t>
            </w:r>
          </w:p>
        </w:tc>
      </w:tr>
      <w:tr w:rsidR="00B438EF" w:rsidTr="007E5F5D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2 hours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Introducing the students to an Endocrinology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:rsidR="00B438EF" w:rsidRPr="00B438EF" w:rsidRDefault="00B438EF" w:rsidP="00B438EF">
            <w:pPr>
              <w:tabs>
                <w:tab w:val="left" w:pos="642"/>
              </w:tabs>
              <w:adjustRightInd w:val="0"/>
              <w:jc w:val="center"/>
              <w:rPr>
                <w:color w:val="000000"/>
                <w:sz w:val="24"/>
                <w:szCs w:val="24"/>
                <w:rtl/>
                <w:lang w:bidi="ar-IQ"/>
              </w:rPr>
            </w:pPr>
            <w:r w:rsidRPr="00B438EF">
              <w:rPr>
                <w:b/>
                <w:bCs/>
                <w:sz w:val="24"/>
                <w:szCs w:val="24"/>
                <w:lang w:val="en-GB" w:bidi="ar-IQ"/>
              </w:rPr>
              <w:t>Endocrinology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 xml:space="preserve"> Short Oral and written exams</w:t>
            </w:r>
          </w:p>
        </w:tc>
      </w:tr>
      <w:tr w:rsidR="00B438EF" w:rsidTr="007E5F5D">
        <w:trPr>
          <w:trHeight w:val="337"/>
        </w:trPr>
        <w:tc>
          <w:tcPr>
            <w:tcW w:w="1080" w:type="dxa"/>
            <w:shd w:val="clear" w:color="auto" w:fill="D2DFED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D2DFED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the students to an Pituitary Gland</w:t>
            </w:r>
          </w:p>
        </w:tc>
        <w:tc>
          <w:tcPr>
            <w:tcW w:w="1980" w:type="dxa"/>
            <w:shd w:val="clear" w:color="auto" w:fill="A7BEDE"/>
          </w:tcPr>
          <w:p w:rsidR="00B438EF" w:rsidRPr="00B438EF" w:rsidRDefault="00B438EF" w:rsidP="00B438EF">
            <w:pPr>
              <w:pStyle w:val="Default"/>
              <w:jc w:val="center"/>
            </w:pPr>
          </w:p>
          <w:p w:rsidR="00B438EF" w:rsidRPr="00B438EF" w:rsidRDefault="00B438EF" w:rsidP="00B438E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438EF">
              <w:rPr>
                <w:b/>
                <w:bCs/>
                <w:sz w:val="24"/>
                <w:szCs w:val="24"/>
              </w:rPr>
              <w:t>Pituitary gland</w:t>
            </w:r>
          </w:p>
        </w:tc>
        <w:tc>
          <w:tcPr>
            <w:tcW w:w="1980" w:type="dxa"/>
            <w:shd w:val="clear" w:color="auto" w:fill="D2DFED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shd w:val="clear" w:color="auto" w:fill="A7BEDE"/>
          </w:tcPr>
          <w:p w:rsidR="00B438EF" w:rsidRPr="00B438EF" w:rsidRDefault="00B438EF" w:rsidP="007E5F5D">
            <w:pPr>
              <w:pStyle w:val="TableParagraph"/>
              <w:ind w:firstLine="89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Short Oral and written exams</w:t>
            </w:r>
          </w:p>
        </w:tc>
      </w:tr>
      <w:tr w:rsidR="00B438EF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the students to hormones and their receptors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  <w:p w:rsidR="00B438EF" w:rsidRPr="00B438EF" w:rsidRDefault="00B438EF" w:rsidP="00B438E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438EF">
              <w:rPr>
                <w:b/>
                <w:bCs/>
                <w:sz w:val="24"/>
                <w:szCs w:val="24"/>
                <w:lang w:bidi="ar-IQ"/>
              </w:rPr>
              <w:t>Hormones and receptors</w:t>
            </w:r>
          </w:p>
          <w:p w:rsidR="00B438EF" w:rsidRPr="00B438EF" w:rsidRDefault="00B438EF" w:rsidP="00B438E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Short Oral and written exams</w:t>
            </w:r>
          </w:p>
        </w:tc>
      </w:tr>
      <w:tr w:rsidR="00B438EF" w:rsidTr="007E5F5D">
        <w:trPr>
          <w:trHeight w:val="330"/>
        </w:trPr>
        <w:tc>
          <w:tcPr>
            <w:tcW w:w="1080" w:type="dxa"/>
            <w:shd w:val="clear" w:color="auto" w:fill="D2DFED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D2DFED"/>
          </w:tcPr>
          <w:p w:rsidR="00B438EF" w:rsidRPr="00B438EF" w:rsidRDefault="00451E5A" w:rsidP="00451E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the students to adrenal gland and its disease</w:t>
            </w:r>
          </w:p>
        </w:tc>
        <w:tc>
          <w:tcPr>
            <w:tcW w:w="1980" w:type="dxa"/>
            <w:shd w:val="clear" w:color="auto" w:fill="A7BEDE"/>
          </w:tcPr>
          <w:p w:rsidR="00B438EF" w:rsidRPr="00B438EF" w:rsidRDefault="00B438EF" w:rsidP="007E5F5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B438EF">
              <w:rPr>
                <w:b/>
                <w:bCs/>
                <w:sz w:val="24"/>
                <w:szCs w:val="24"/>
                <w:lang w:bidi="ar-IQ"/>
              </w:rPr>
              <w:t>Adrenal Gland</w:t>
            </w:r>
          </w:p>
        </w:tc>
        <w:tc>
          <w:tcPr>
            <w:tcW w:w="1980" w:type="dxa"/>
            <w:shd w:val="clear" w:color="auto" w:fill="D2DFED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shd w:val="clear" w:color="auto" w:fill="A7BEDE"/>
          </w:tcPr>
          <w:p w:rsidR="00B438EF" w:rsidRPr="00B438EF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438EF">
              <w:rPr>
                <w:sz w:val="24"/>
                <w:szCs w:val="24"/>
              </w:rPr>
              <w:t>Short Oral and written exams</w:t>
            </w:r>
          </w:p>
        </w:tc>
      </w:tr>
      <w:tr w:rsidR="00B438EF" w:rsidTr="007E5F5D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Introducing the students to thyroid gland and its disease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7E5F5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51E5A">
              <w:rPr>
                <w:b/>
                <w:bCs/>
                <w:sz w:val="24"/>
                <w:szCs w:val="24"/>
                <w:lang w:bidi="ar-IQ"/>
              </w:rPr>
              <w:t>Thyroid Gland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B438EF" w:rsidTr="007E5F5D">
        <w:trPr>
          <w:trHeight w:val="323"/>
        </w:trPr>
        <w:tc>
          <w:tcPr>
            <w:tcW w:w="1080" w:type="dxa"/>
            <w:shd w:val="clear" w:color="auto" w:fill="D2DFED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D2DFED"/>
          </w:tcPr>
          <w:p w:rsidR="00B438EF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</w:t>
            </w:r>
            <w:r w:rsidR="00451E5A" w:rsidRPr="00451E5A">
              <w:rPr>
                <w:sz w:val="24"/>
                <w:szCs w:val="24"/>
              </w:rPr>
              <w:t>Mid exam</w:t>
            </w:r>
          </w:p>
        </w:tc>
        <w:tc>
          <w:tcPr>
            <w:tcW w:w="1980" w:type="dxa"/>
            <w:shd w:val="clear" w:color="auto" w:fill="A7BEDE"/>
          </w:tcPr>
          <w:p w:rsidR="00B438EF" w:rsidRPr="00451E5A" w:rsidRDefault="00B438EF" w:rsidP="007E5F5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51E5A">
              <w:rPr>
                <w:b/>
                <w:bCs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980" w:type="dxa"/>
            <w:shd w:val="clear" w:color="auto" w:fill="D2DFED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B438EF" w:rsidRPr="00451E5A" w:rsidRDefault="007E5F5D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</w:tr>
      <w:tr w:rsidR="00B438EF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to body fluid and electrolytes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7E5F5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51E5A">
              <w:rPr>
                <w:b/>
                <w:bCs/>
                <w:sz w:val="24"/>
                <w:szCs w:val="24"/>
                <w:lang w:bidi="ar-IQ"/>
              </w:rPr>
              <w:t>Body fluid and electrolytes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B438EF" w:rsidRPr="00451E5A" w:rsidRDefault="00B438EF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451E5A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to Kidney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7E5F5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451E5A">
              <w:rPr>
                <w:b/>
                <w:bCs/>
                <w:sz w:val="24"/>
                <w:szCs w:val="24"/>
                <w:lang w:bidi="ar-IQ"/>
              </w:rPr>
              <w:t>Kidney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017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451E5A" w:rsidRPr="00451E5A" w:rsidRDefault="00451E5A" w:rsidP="00017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451E5A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to kidney and sodium electrolytes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Heading3"/>
              <w:bidi w:val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451E5A">
              <w:rPr>
                <w:rStyle w:val="Emphasis"/>
                <w:i w:val="0"/>
                <w:iCs w:val="0"/>
                <w:sz w:val="24"/>
                <w:szCs w:val="24"/>
              </w:rPr>
              <w:t>Kidney and electrolytes</w:t>
            </w:r>
          </w:p>
          <w:p w:rsidR="00451E5A" w:rsidRPr="00451E5A" w:rsidRDefault="00451E5A" w:rsidP="00B438EF">
            <w:pPr>
              <w:pStyle w:val="Heading3"/>
              <w:bidi w:val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451E5A">
              <w:rPr>
                <w:rStyle w:val="Emphasis"/>
                <w:i w:val="0"/>
                <w:iCs w:val="0"/>
                <w:sz w:val="24"/>
                <w:szCs w:val="24"/>
              </w:rPr>
              <w:t>(Sodium) and its disease</w:t>
            </w:r>
          </w:p>
          <w:p w:rsidR="00451E5A" w:rsidRPr="00451E5A" w:rsidRDefault="00451E5A" w:rsidP="00B438E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017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451E5A" w:rsidRPr="00451E5A" w:rsidRDefault="00451E5A" w:rsidP="00017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451E5A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B438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to kidney and potassium  electrolytes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7E5F5D">
            <w:pPr>
              <w:pStyle w:val="Heading3"/>
              <w:bidi w:val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451E5A">
              <w:rPr>
                <w:rStyle w:val="Emphasis"/>
                <w:i w:val="0"/>
                <w:iCs w:val="0"/>
                <w:sz w:val="24"/>
                <w:szCs w:val="24"/>
              </w:rPr>
              <w:t>Kidney and electrolytes</w:t>
            </w:r>
          </w:p>
          <w:p w:rsidR="00451E5A" w:rsidRPr="00451E5A" w:rsidRDefault="00451E5A" w:rsidP="007E5F5D">
            <w:pPr>
              <w:pStyle w:val="Heading3"/>
              <w:bidi w:val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451E5A">
              <w:rPr>
                <w:rStyle w:val="Emphasis"/>
                <w:i w:val="0"/>
                <w:iCs w:val="0"/>
                <w:sz w:val="24"/>
                <w:szCs w:val="24"/>
              </w:rPr>
              <w:t>(Potassium) and its disease</w:t>
            </w:r>
          </w:p>
          <w:p w:rsidR="00451E5A" w:rsidRPr="00451E5A" w:rsidRDefault="00451E5A" w:rsidP="007E5F5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451E5A" w:rsidRPr="00451E5A" w:rsidRDefault="00451E5A" w:rsidP="007E5F5D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451E5A" w:rsidRPr="00451E5A" w:rsidRDefault="00451E5A" w:rsidP="007E5F5D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E100C1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E100C1">
            <w:pPr>
              <w:jc w:val="center"/>
              <w:rPr>
                <w:sz w:val="24"/>
                <w:szCs w:val="24"/>
                <w:lang w:bidi="ar-IQ"/>
              </w:rPr>
            </w:pPr>
            <w:r w:rsidRPr="00E100C1">
              <w:rPr>
                <w:sz w:val="24"/>
                <w:szCs w:val="24"/>
                <w:lang w:bidi="ar-IQ"/>
              </w:rPr>
              <w:t>Introducing</w:t>
            </w:r>
            <w:r>
              <w:rPr>
                <w:sz w:val="24"/>
                <w:szCs w:val="24"/>
                <w:lang w:bidi="ar-IQ"/>
              </w:rPr>
              <w:t xml:space="preserve"> to Calcium, Phosphate, Magnesium 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017A60">
            <w:pPr>
              <w:pStyle w:val="Heading2"/>
              <w:bidi w:val="0"/>
              <w:jc w:val="center"/>
              <w:rPr>
                <w:sz w:val="24"/>
                <w:szCs w:val="24"/>
              </w:rPr>
            </w:pPr>
            <w:r w:rsidRPr="00E100C1">
              <w:rPr>
                <w:sz w:val="24"/>
                <w:szCs w:val="24"/>
              </w:rPr>
              <w:t>Calcium, Phosphate, Magnesium and their disease</w:t>
            </w:r>
          </w:p>
          <w:p w:rsidR="00E100C1" w:rsidRPr="00E100C1" w:rsidRDefault="00E100C1" w:rsidP="00017A60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E100C1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E100C1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E100C1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Introducing to Kidney diseases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017A60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E100C1">
              <w:rPr>
                <w:b/>
                <w:bCs/>
                <w:sz w:val="24"/>
                <w:szCs w:val="24"/>
                <w:lang w:bidi="ar-IQ"/>
              </w:rPr>
              <w:t>Kidney disease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E100C1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E100C1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E100C1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Introducing to Liver and related  diseases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017A60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E100C1">
              <w:rPr>
                <w:b/>
                <w:bCs/>
                <w:sz w:val="24"/>
                <w:szCs w:val="24"/>
                <w:lang w:bidi="ar-IQ"/>
              </w:rPr>
              <w:t>Liver and its function test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Explanation by using clarify tools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E100C1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E5A">
              <w:rPr>
                <w:sz w:val="24"/>
                <w:szCs w:val="24"/>
              </w:rPr>
              <w:t>Short Oral and written exams</w:t>
            </w:r>
          </w:p>
        </w:tc>
      </w:tr>
      <w:tr w:rsidR="00E100C1" w:rsidTr="007E5F5D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E100C1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Written Mid exam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E100C1" w:rsidRDefault="00E100C1" w:rsidP="00017A60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E100C1">
              <w:rPr>
                <w:b/>
                <w:bCs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100C1" w:rsidRPr="00451E5A" w:rsidRDefault="00E100C1" w:rsidP="00E100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E100C1" w:rsidRPr="00451E5A" w:rsidRDefault="007E5F5D" w:rsidP="00E100C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exams</w:t>
            </w:r>
          </w:p>
        </w:tc>
      </w:tr>
    </w:tbl>
    <w:p w:rsidR="00AD31D6" w:rsidRDefault="00AD31D6" w:rsidP="00542944">
      <w:pPr>
        <w:jc w:val="center"/>
        <w:rPr>
          <w:b/>
          <w:sz w:val="20"/>
        </w:rPr>
      </w:pPr>
    </w:p>
    <w:p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93"/>
        <w:gridCol w:w="4030"/>
        <w:gridCol w:w="5692"/>
      </w:tblGrid>
      <w:tr w:rsidR="00AD31D6" w:rsidTr="00E100C1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:rsidTr="00E100C1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:rsidR="00AD31D6" w:rsidRDefault="00AD31D6">
            <w:pPr>
              <w:pStyle w:val="TableParagraph"/>
              <w:rPr>
                <w:sz w:val="28"/>
              </w:rPr>
            </w:pPr>
          </w:p>
          <w:p w:rsidR="00E100C1" w:rsidRDefault="00E100C1" w:rsidP="00E10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Clinical Biochemistry, </w:t>
            </w:r>
            <w:proofErr w:type="spellStart"/>
            <w:r>
              <w:rPr>
                <w:sz w:val="28"/>
                <w:szCs w:val="28"/>
              </w:rPr>
              <w:t>Zalva</w:t>
            </w:r>
            <w:proofErr w:type="spellEnd"/>
            <w:r>
              <w:rPr>
                <w:sz w:val="28"/>
                <w:szCs w:val="28"/>
              </w:rPr>
              <w:t>,  2</w:t>
            </w:r>
            <w:r>
              <w:rPr>
                <w:sz w:val="28"/>
                <w:szCs w:val="28"/>
                <w:vertAlign w:val="superscript"/>
              </w:rPr>
              <w:t xml:space="preserve">nd </w:t>
            </w:r>
            <w:r>
              <w:rPr>
                <w:sz w:val="28"/>
                <w:szCs w:val="28"/>
              </w:rPr>
              <w:t xml:space="preserve"> edition </w:t>
            </w:r>
          </w:p>
          <w:p w:rsidR="00E100C1" w:rsidRDefault="00E100C1">
            <w:pPr>
              <w:pStyle w:val="TableParagraph"/>
              <w:rPr>
                <w:sz w:val="28"/>
              </w:rPr>
            </w:pPr>
          </w:p>
        </w:tc>
      </w:tr>
      <w:tr w:rsidR="00AD31D6" w:rsidTr="00E100C1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spacing w:before="3"/>
              <w:rPr>
                <w:b/>
                <w:sz w:val="40"/>
              </w:rPr>
            </w:pPr>
          </w:p>
          <w:p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8"/>
              </w:rPr>
            </w:pPr>
          </w:p>
          <w:p w:rsidR="00E100C1" w:rsidRDefault="00E100C1">
            <w:pPr>
              <w:pStyle w:val="TableParagraph"/>
              <w:rPr>
                <w:sz w:val="28"/>
              </w:rPr>
            </w:pPr>
          </w:p>
        </w:tc>
      </w:tr>
      <w:tr w:rsidR="00AD31D6" w:rsidTr="00E100C1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:rsidR="00E100C1" w:rsidRDefault="00E100C1">
            <w:pPr>
              <w:pStyle w:val="TableParagraph"/>
              <w:rPr>
                <w:sz w:val="28"/>
              </w:rPr>
            </w:pPr>
          </w:p>
          <w:p w:rsidR="00AD31D6" w:rsidRDefault="00E100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Implicitly with the sources</w:t>
            </w:r>
          </w:p>
        </w:tc>
      </w:tr>
      <w:tr w:rsidR="00AD31D6" w:rsidTr="00E100C1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:rsidR="00E100C1" w:rsidRPr="00E100C1" w:rsidRDefault="00E100C1">
            <w:pPr>
              <w:pStyle w:val="TableParagraph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100C1"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  <w:t>Electronic book</w:t>
            </w:r>
          </w:p>
          <w:p w:rsidR="00AD31D6" w:rsidRPr="00E100C1" w:rsidRDefault="00E100C1">
            <w:pPr>
              <w:pStyle w:val="TableParagraph"/>
              <w:rPr>
                <w:sz w:val="24"/>
                <w:szCs w:val="24"/>
              </w:rPr>
            </w:pPr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 xml:space="preserve">Clinical Biochemistry, Allan </w:t>
            </w:r>
            <w:proofErr w:type="spellStart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Gaw</w:t>
            </w:r>
            <w:proofErr w:type="spellEnd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 xml:space="preserve">, Robert A. </w:t>
            </w:r>
            <w:proofErr w:type="spellStart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Crowan</w:t>
            </w:r>
            <w:proofErr w:type="spellEnd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 xml:space="preserve">, Denis. St. </w:t>
            </w:r>
            <w:proofErr w:type="spellStart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J.O’Reilly</w:t>
            </w:r>
            <w:proofErr w:type="spellEnd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Micheal</w:t>
            </w:r>
            <w:proofErr w:type="spellEnd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 xml:space="preserve"> J. Stewart and James Shepherd, 2</w:t>
            </w:r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vertAlign w:val="superscript"/>
                <w:lang w:bidi="ar-IQ"/>
              </w:rPr>
              <w:t>nd</w:t>
            </w:r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 xml:space="preserve"> edition, Churchill </w:t>
            </w:r>
            <w:proofErr w:type="spellStart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livingstone</w:t>
            </w:r>
            <w:proofErr w:type="spellEnd"/>
            <w:r w:rsidRPr="00E100C1">
              <w:rPr>
                <w:rFonts w:ascii="Cambria" w:eastAsia="Calibri" w:hAnsi="Cambria"/>
                <w:color w:val="000000"/>
                <w:sz w:val="24"/>
                <w:szCs w:val="24"/>
                <w:lang w:bidi="ar-IQ"/>
              </w:rPr>
              <w:t>, UK</w:t>
            </w:r>
          </w:p>
        </w:tc>
      </w:tr>
      <w:tr w:rsidR="00AD31D6" w:rsidTr="00E100C1">
        <w:trPr>
          <w:gridBefore w:val="1"/>
          <w:wBefore w:w="293" w:type="dxa"/>
          <w:trHeight w:val="416"/>
        </w:trPr>
        <w:tc>
          <w:tcPr>
            <w:tcW w:w="9722" w:type="dxa"/>
            <w:gridSpan w:val="2"/>
            <w:shd w:val="clear" w:color="auto" w:fill="A7BEDE"/>
          </w:tcPr>
          <w:p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:rsidTr="00E100C1">
        <w:trPr>
          <w:gridBefore w:val="1"/>
          <w:wBefore w:w="293" w:type="dxa"/>
          <w:trHeight w:val="474"/>
        </w:trPr>
        <w:tc>
          <w:tcPr>
            <w:tcW w:w="9722" w:type="dxa"/>
            <w:gridSpan w:val="2"/>
            <w:shd w:val="clear" w:color="auto" w:fill="FFFFFF" w:themeFill="background1"/>
          </w:tcPr>
          <w:p w:rsidR="00E100C1" w:rsidRPr="00E100C1" w:rsidRDefault="00E100C1" w:rsidP="00E100C1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E100C1">
              <w:rPr>
                <w:rFonts w:ascii="inherit" w:hAnsi="inherit" w:cs="Courier New"/>
                <w:color w:val="202124"/>
                <w:sz w:val="24"/>
                <w:szCs w:val="24"/>
              </w:rPr>
              <w:t>Development and updating are carried out according to the information available from modern sources, in addition to developing illustrations to increase the student's understanding and awareness of the course material</w:t>
            </w:r>
          </w:p>
          <w:p w:rsidR="00AD31D6" w:rsidRDefault="00AD31D6">
            <w:pPr>
              <w:pStyle w:val="TableParagraph"/>
              <w:rPr>
                <w:sz w:val="28"/>
              </w:rPr>
            </w:pPr>
          </w:p>
        </w:tc>
      </w:tr>
    </w:tbl>
    <w:p w:rsidR="000E0F50" w:rsidRDefault="000E0F50"/>
    <w:sectPr w:rsidR="000E0F50" w:rsidSect="00D3544A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ancery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9CB"/>
    <w:multiLevelType w:val="hybridMultilevel"/>
    <w:tmpl w:val="AF527A2C"/>
    <w:lvl w:ilvl="0" w:tplc="03BED7BA">
      <w:start w:val="1"/>
      <w:numFmt w:val="upperLetter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1D7E27D5"/>
    <w:multiLevelType w:val="hybridMultilevel"/>
    <w:tmpl w:val="06205742"/>
    <w:lvl w:ilvl="0" w:tplc="83A27A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2C35C7C"/>
    <w:multiLevelType w:val="hybridMultilevel"/>
    <w:tmpl w:val="D470795A"/>
    <w:lvl w:ilvl="0" w:tplc="ED7E8C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B9C47EC"/>
    <w:multiLevelType w:val="hybridMultilevel"/>
    <w:tmpl w:val="8B2ECCC0"/>
    <w:lvl w:ilvl="0" w:tplc="A26EC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6A1747"/>
    <w:multiLevelType w:val="hybridMultilevel"/>
    <w:tmpl w:val="7E48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74E1"/>
    <w:multiLevelType w:val="hybridMultilevel"/>
    <w:tmpl w:val="64D4B560"/>
    <w:lvl w:ilvl="0" w:tplc="C3AAF4C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31D6"/>
    <w:rsid w:val="000E0F50"/>
    <w:rsid w:val="003E0DCB"/>
    <w:rsid w:val="003F18A1"/>
    <w:rsid w:val="00451E5A"/>
    <w:rsid w:val="004674F9"/>
    <w:rsid w:val="00542944"/>
    <w:rsid w:val="006B5F12"/>
    <w:rsid w:val="006C025E"/>
    <w:rsid w:val="007E5F5D"/>
    <w:rsid w:val="009620A8"/>
    <w:rsid w:val="009B5C72"/>
    <w:rsid w:val="009F34EA"/>
    <w:rsid w:val="00A56D5E"/>
    <w:rsid w:val="00A96B78"/>
    <w:rsid w:val="00AD044D"/>
    <w:rsid w:val="00AD31D6"/>
    <w:rsid w:val="00B438EF"/>
    <w:rsid w:val="00B8767B"/>
    <w:rsid w:val="00BB0CCD"/>
    <w:rsid w:val="00C21811"/>
    <w:rsid w:val="00D3544A"/>
    <w:rsid w:val="00DB5E12"/>
    <w:rsid w:val="00E100C1"/>
    <w:rsid w:val="00E37F16"/>
    <w:rsid w:val="00E736AD"/>
    <w:rsid w:val="00F2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544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3544A"/>
    <w:pPr>
      <w:spacing w:before="56"/>
      <w:ind w:left="18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00C1"/>
    <w:pPr>
      <w:keepNext/>
      <w:widowControl/>
      <w:autoSpaceDE/>
      <w:autoSpaceDN/>
      <w:bidi/>
      <w:outlineLvl w:val="1"/>
    </w:pPr>
    <w:rPr>
      <w:rFonts w:cs="Traditional Arabic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rsid w:val="00B438EF"/>
    <w:pPr>
      <w:keepNext/>
      <w:widowControl/>
      <w:autoSpaceDE/>
      <w:autoSpaceDN/>
      <w:bidi/>
      <w:jc w:val="center"/>
      <w:outlineLvl w:val="2"/>
    </w:pPr>
    <w:rPr>
      <w:rFonts w:cs="Traditional Arabic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35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3544A"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rsid w:val="00D3544A"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  <w:rsid w:val="00D3544A"/>
  </w:style>
  <w:style w:type="paragraph" w:customStyle="1" w:styleId="TableParagraph">
    <w:name w:val="Table Paragraph"/>
    <w:basedOn w:val="Normal"/>
    <w:uiPriority w:val="1"/>
    <w:qFormat/>
    <w:rsid w:val="00D3544A"/>
  </w:style>
  <w:style w:type="paragraph" w:customStyle="1" w:styleId="Default">
    <w:name w:val="Default"/>
    <w:rsid w:val="00B438EF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438EF"/>
    <w:rPr>
      <w:rFonts w:ascii="Times New Roman" w:eastAsia="Times New Roman" w:hAnsi="Times New Roman" w:cs="Traditional Arabic"/>
      <w:b/>
      <w:bCs/>
      <w:sz w:val="20"/>
      <w:szCs w:val="32"/>
    </w:rPr>
  </w:style>
  <w:style w:type="character" w:styleId="Emphasis">
    <w:name w:val="Emphasis"/>
    <w:basedOn w:val="DefaultParagraphFont"/>
    <w:qFormat/>
    <w:rsid w:val="00B438EF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100C1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00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0C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00C1"/>
  </w:style>
  <w:style w:type="paragraph" w:styleId="DocumentMap">
    <w:name w:val="Document Map"/>
    <w:basedOn w:val="Normal"/>
    <w:link w:val="DocumentMapChar"/>
    <w:uiPriority w:val="99"/>
    <w:semiHidden/>
    <w:unhideWhenUsed/>
    <w:rsid w:val="00A56D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6D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farah</cp:lastModifiedBy>
  <cp:revision>9</cp:revision>
  <dcterms:created xsi:type="dcterms:W3CDTF">2021-09-12T07:34:00Z</dcterms:created>
  <dcterms:modified xsi:type="dcterms:W3CDTF">2022-10-23T18:21:00Z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